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B2" w:rsidRDefault="00724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Môn nghề 11 ĐIỆN DÂN DỤNG</w:t>
      </w:r>
    </w:p>
    <w:p w:rsidR="006616B2" w:rsidRDefault="007249C7">
      <w:pPr>
        <w:rPr>
          <w:rFonts w:ascii="Times New Roman" w:hAnsi="Times New Roman" w:cs="Times New Roman"/>
          <w:sz w:val="24"/>
          <w:szCs w:val="24"/>
        </w:rPr>
      </w:pPr>
      <w:r w:rsidRPr="00DD4CA8">
        <w:rPr>
          <w:rFonts w:ascii="Times New Roman" w:hAnsi="Times New Roman" w:cs="Times New Roman"/>
          <w:b/>
          <w:sz w:val="32"/>
          <w:szCs w:val="32"/>
        </w:rPr>
        <w:t>BÀI 23</w:t>
      </w:r>
      <w:r w:rsidRPr="00DD4CA8">
        <w:rPr>
          <w:rFonts w:ascii="Times New Roman" w:hAnsi="Times New Roman" w:cs="Times New Roman"/>
          <w:sz w:val="32"/>
          <w:szCs w:val="32"/>
        </w:rPr>
        <w:t xml:space="preserve"> </w:t>
      </w:r>
      <w:r w:rsidRPr="00DD4CA8">
        <w:rPr>
          <w:rFonts w:ascii="Times New Roman" w:hAnsi="Times New Roman" w:cs="Times New Roman"/>
          <w:b/>
          <w:sz w:val="32"/>
          <w:szCs w:val="32"/>
        </w:rPr>
        <w:t>MỘT SỐ KIẾN THỨC</w:t>
      </w:r>
      <w:r>
        <w:rPr>
          <w:rFonts w:ascii="Times New Roman" w:hAnsi="Times New Roman" w:cs="Times New Roman"/>
          <w:b/>
          <w:sz w:val="32"/>
          <w:szCs w:val="24"/>
        </w:rPr>
        <w:t xml:space="preserve"> CƠ BẢN VỀ CHIẾU SÁNG</w:t>
      </w:r>
      <w:r w:rsidR="00DD4CA8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D4C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tt)</w:t>
      </w:r>
    </w:p>
    <w:p w:rsidR="006616B2" w:rsidRPr="00DD4CA8" w:rsidRDefault="007249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MỘT SỐ ĐẠI LƯỢNG ĐO ÁNH SÁNG CƠ BẢN</w:t>
      </w:r>
    </w:p>
    <w:p w:rsidR="006616B2" w:rsidRPr="00DD4CA8" w:rsidRDefault="007249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THIẾT KẾ CHIẾU SÁNG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Thiết kế chiếu sáng có nhiếu pp tuy nhiên có 2 cách thường dúng sau:</w:t>
      </w:r>
    </w:p>
    <w:p w:rsidR="006616B2" w:rsidRPr="00DD4CA8" w:rsidRDefault="007249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Thiết kế chiếu sáng trong nhà bằng phương pháp hệ số sử dung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(</w:t>
      </w:r>
      <w:r w:rsidRPr="00DD4CA8">
        <w:rPr>
          <w:rFonts w:ascii="Times New Roman" w:hAnsi="Times New Roman" w:cs="Times New Roman"/>
          <w:sz w:val="26"/>
          <w:szCs w:val="26"/>
        </w:rPr>
        <w:t>k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sd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softHyphen/>
      </w:r>
      <w:r w:rsidRPr="00DD4CA8">
        <w:rPr>
          <w:rFonts w:ascii="Times New Roman" w:hAnsi="Times New Roman" w:cs="Times New Roman"/>
          <w:sz w:val="26"/>
          <w:szCs w:val="26"/>
        </w:rPr>
        <w:t>)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Phương pháp này có độ chính xác cao và thường sử dụng nhất: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Xác định độ rọi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</w:t>
      </w:r>
      <w:r w:rsidRPr="00DD4CA8">
        <w:rPr>
          <w:rFonts w:ascii="Times New Roman" w:hAnsi="Times New Roman" w:cs="Times New Roman"/>
          <w:sz w:val="26"/>
          <w:szCs w:val="26"/>
        </w:rPr>
        <w:t>(E, lux)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</w:t>
      </w:r>
      <w:r w:rsidRPr="00DD4CA8">
        <w:rPr>
          <w:rFonts w:ascii="Times New Roman" w:hAnsi="Times New Roman" w:cs="Times New Roman"/>
          <w:sz w:val="26"/>
          <w:szCs w:val="26"/>
        </w:rPr>
        <w:t xml:space="preserve">yêu cầu: 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là việc chọn độ rọi trên bể mặt diện tích làm việc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(</w:t>
      </w:r>
      <w:r w:rsidRPr="00DD4CA8">
        <w:rPr>
          <w:rFonts w:ascii="Times New Roman" w:hAnsi="Times New Roman" w:cs="Times New Roman"/>
          <w:sz w:val="26"/>
          <w:szCs w:val="26"/>
        </w:rPr>
        <w:t>bề mặt hữu ích) là bề mặt làm việc chứ không phải là sát mặt dất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Độ rọi này phụ thuộc vào đặc điểm không gian cần chiếu sáng, tính chất công việc và thời gian sử dụng hằng ngày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Vd: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</w:t>
      </w:r>
      <w:r w:rsidRPr="00DD4CA8">
        <w:rPr>
          <w:rFonts w:ascii="Times New Roman" w:hAnsi="Times New Roman" w:cs="Times New Roman"/>
          <w:sz w:val="26"/>
          <w:szCs w:val="26"/>
        </w:rPr>
        <w:t>phòng thí nghiệm, phòng làm việc có độ rọi yêu cầu là: E = 500 lux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Lớp học có độ rọi là: E = 300 lux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Chọn nguồn sáng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Là chọn loại đèn để chiếu sáng, loại đèn thích hợp, đảm bảo yêu cầu chiếu sáng và tiết kiệm điện năng; thường có các loại đèn sau: đèn sợi đốt, đèn compact, huỳnh quang…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Chọn kiểu chiếu sáng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Là chọn loại chiếu sáng trực tiếp hay loại bán trực tiếp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</w:t>
      </w:r>
      <w:r w:rsidRPr="00DD4CA8">
        <w:rPr>
          <w:rFonts w:ascii="Times New Roman" w:hAnsi="Times New Roman" w:cs="Times New Roman"/>
          <w:sz w:val="26"/>
          <w:szCs w:val="26"/>
        </w:rPr>
        <w:t xml:space="preserve">(loại có máng che kín bóng đèn). 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Tính quang thông tổng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(</w:t>
      </w:r>
      <w:r w:rsidRPr="00DD4CA8">
        <w:rPr>
          <w:rFonts w:ascii="Times New Roman" w:hAnsi="Times New Roman" w:cs="Times New Roman"/>
          <w:sz w:val="26"/>
          <w:szCs w:val="26"/>
        </w:rPr>
        <w:t>Ф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tổng</w:t>
      </w:r>
      <w:r w:rsidRPr="00DD4CA8">
        <w:rPr>
          <w:rFonts w:ascii="Times New Roman" w:hAnsi="Times New Roman" w:cs="Times New Roman"/>
          <w:sz w:val="26"/>
          <w:szCs w:val="26"/>
        </w:rPr>
        <w:t>)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Phương pháp này dựa trên độ rọi yêu cầu và hệ số sử dụng ánh sáng k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sd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Thường hệ số sử dụng k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 xml:space="preserve">sd </w:t>
      </w:r>
      <w:r w:rsidRPr="00DD4CA8">
        <w:rPr>
          <w:rFonts w:ascii="Times New Roman" w:hAnsi="Times New Roman" w:cs="Times New Roman"/>
          <w:sz w:val="26"/>
          <w:szCs w:val="26"/>
        </w:rPr>
        <w:t>= 0,2 – 0,6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Khi đó quang thông tổng được tính</w:t>
      </w:r>
    </w:p>
    <w:p w:rsidR="006616B2" w:rsidRPr="00DD4CA8" w:rsidRDefault="007249C7">
      <w:pPr>
        <w:pStyle w:val="ListParagraph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Ф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tổng</w:t>
      </w:r>
      <w:r w:rsidRPr="00DD4CA8">
        <w:rPr>
          <w:rFonts w:ascii="Times New Roman" w:hAnsi="Times New Roman" w:cs="Times New Roman"/>
          <w:sz w:val="26"/>
          <w:szCs w:val="26"/>
        </w:rPr>
        <w:t xml:space="preserve"> = k.E.S/k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sd</w:t>
      </w:r>
      <w:r w:rsidRPr="00DD4CA8">
        <w:rPr>
          <w:rFonts w:ascii="Times New Roman" w:hAnsi="Times New Roman" w:cs="Times New Roman"/>
          <w:sz w:val="26"/>
          <w:szCs w:val="26"/>
        </w:rPr>
        <w:t xml:space="preserve"> (lm)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Trong đó: k là hệ số dự trữ; k = 1,2 – 1,6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S là diện tích bề mặt hữu ích (m</w:t>
      </w:r>
      <w:r w:rsidRPr="00DD4C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D4CA8">
        <w:rPr>
          <w:rFonts w:ascii="Times New Roman" w:hAnsi="Times New Roman" w:cs="Times New Roman"/>
          <w:sz w:val="26"/>
          <w:szCs w:val="26"/>
        </w:rPr>
        <w:t>)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Tính tổng số bóng đèn N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Tổng số bóng đèn: N = Ф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tổng</w:t>
      </w:r>
      <w:r w:rsidRPr="00DD4CA8">
        <w:rPr>
          <w:rFonts w:ascii="Times New Roman" w:hAnsi="Times New Roman" w:cs="Times New Roman"/>
          <w:sz w:val="26"/>
          <w:szCs w:val="26"/>
        </w:rPr>
        <w:t>/Ф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bóng đèn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(</w:t>
      </w:r>
      <w:r w:rsidRPr="00DD4CA8">
        <w:rPr>
          <w:rFonts w:ascii="Times New Roman" w:hAnsi="Times New Roman" w:cs="Times New Roman"/>
          <w:sz w:val="26"/>
          <w:szCs w:val="26"/>
        </w:rPr>
        <w:t>bóng)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 xml:space="preserve">Từ số bóng đèn ta tính số bộ đèn </w:t>
      </w:r>
    </w:p>
    <w:p w:rsidR="006616B2" w:rsidRPr="00DD4CA8" w:rsidRDefault="007249C7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Số bộ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đèn = N/n (</w:t>
      </w:r>
      <w:r w:rsidRPr="00DD4CA8">
        <w:rPr>
          <w:rFonts w:ascii="Times New Roman" w:hAnsi="Times New Roman" w:cs="Times New Roman"/>
          <w:sz w:val="26"/>
          <w:szCs w:val="26"/>
        </w:rPr>
        <w:t>n là số bóng đèn trên 1 bộ đèn), vd: đèn phòng học thường chọn là 2 bóng cho một bộ</w:t>
      </w:r>
    </w:p>
    <w:p w:rsidR="006616B2" w:rsidRPr="00DD4CA8" w:rsidRDefault="0072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 xml:space="preserve">Vẽ sơ đồ bố trí: sơ đồ bố trí sao cho ánh sáng rọi đều trên bề mặt diện tích sản xuất </w:t>
      </w:r>
    </w:p>
    <w:p w:rsidR="006616B2" w:rsidRPr="00DD4CA8" w:rsidRDefault="007249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Thiết kế chiếu sáng trong nhà bằng phương pháp công suất đơn vị</w:t>
      </w:r>
      <w:r w:rsidR="00DD4CA8" w:rsidRPr="00DD4CA8">
        <w:rPr>
          <w:rFonts w:ascii="Times New Roman" w:hAnsi="Times New Roman" w:cs="Times New Roman"/>
          <w:sz w:val="26"/>
          <w:szCs w:val="26"/>
        </w:rPr>
        <w:t xml:space="preserve"> (</w:t>
      </w:r>
      <w:r w:rsidRPr="00DD4CA8">
        <w:rPr>
          <w:rFonts w:ascii="Times New Roman" w:hAnsi="Times New Roman" w:cs="Times New Roman"/>
          <w:sz w:val="26"/>
          <w:szCs w:val="26"/>
        </w:rPr>
        <w:t>suất phụ tại)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lastRenderedPageBreak/>
        <w:t>Công suất đơn vị (p) là tỉ số giữa tổng công suất điện toàn bộ bóng đèn(P) đặt trong phòng chia cho diện tích S của phòng:</w:t>
      </w:r>
    </w:p>
    <w:p w:rsidR="006616B2" w:rsidRPr="00DD4CA8" w:rsidRDefault="00DD4CA8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P = ΣP/S(</w:t>
      </w:r>
      <w:r w:rsidR="007249C7" w:rsidRPr="00DD4CA8">
        <w:rPr>
          <w:rFonts w:ascii="Times New Roman" w:hAnsi="Times New Roman" w:cs="Times New Roman"/>
          <w:sz w:val="26"/>
          <w:szCs w:val="26"/>
        </w:rPr>
        <w:t>w//m</w:t>
      </w:r>
      <w:r w:rsidR="007249C7" w:rsidRPr="00DD4C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7249C7" w:rsidRPr="00DD4CA8">
        <w:rPr>
          <w:rFonts w:ascii="Times New Roman" w:hAnsi="Times New Roman" w:cs="Times New Roman"/>
          <w:sz w:val="26"/>
          <w:szCs w:val="26"/>
        </w:rPr>
        <w:t>)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Khi thiết kế dựa vào bảng công suất đơn vị p, từ đó tính ra tổng công suất điện chiếu sáng của phòng; P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 xml:space="preserve">tổng = </w:t>
      </w:r>
      <w:r w:rsidRPr="00DD4CA8">
        <w:rPr>
          <w:rFonts w:ascii="Times New Roman" w:hAnsi="Times New Roman" w:cs="Times New Roman"/>
          <w:sz w:val="26"/>
          <w:szCs w:val="26"/>
        </w:rPr>
        <w:t>p * S (W)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  <w:vertAlign w:val="subscript"/>
        </w:rPr>
      </w:pPr>
      <w:r w:rsidRPr="00DD4CA8">
        <w:rPr>
          <w:rFonts w:ascii="Times New Roman" w:hAnsi="Times New Roman" w:cs="Times New Roman"/>
          <w:sz w:val="26"/>
          <w:szCs w:val="26"/>
        </w:rPr>
        <w:t>Từ đó tính tổng số bóng đèn: N = P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tổng</w:t>
      </w:r>
      <w:r w:rsidRPr="00DD4CA8">
        <w:rPr>
          <w:rFonts w:ascii="Times New Roman" w:hAnsi="Times New Roman" w:cs="Times New Roman"/>
          <w:sz w:val="26"/>
          <w:szCs w:val="26"/>
        </w:rPr>
        <w:t>/ P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bóng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 xml:space="preserve"> Tính số bộ đèn cấn có 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Vẽ sơ đồ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Bài tập: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Tính toán chiếu sáng cho 1 phòng học có diệ</w:t>
      </w:r>
      <w:r w:rsidR="00DD4CA8">
        <w:rPr>
          <w:rFonts w:ascii="Times New Roman" w:hAnsi="Times New Roman" w:cs="Times New Roman"/>
          <w:sz w:val="26"/>
          <w:szCs w:val="26"/>
        </w:rPr>
        <w:t>n tích (</w:t>
      </w:r>
      <w:r w:rsidRPr="00DD4CA8">
        <w:rPr>
          <w:rFonts w:ascii="Times New Roman" w:hAnsi="Times New Roman" w:cs="Times New Roman"/>
          <w:sz w:val="26"/>
          <w:szCs w:val="26"/>
        </w:rPr>
        <w:t>8,6*6,85)m</w:t>
      </w:r>
      <w:r w:rsidRPr="00DD4C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D4CA8">
        <w:rPr>
          <w:rFonts w:ascii="Times New Roman" w:hAnsi="Times New Roman" w:cs="Times New Roman"/>
          <w:sz w:val="26"/>
          <w:szCs w:val="26"/>
        </w:rPr>
        <w:t xml:space="preserve"> , độ cao trần  là 3,9 m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Chọn đèn huỳnh quang 1,2m, 1 bộ 2 bóng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Chọn độ rọi theo tiêu chuẩn lớp học là E = 300 lux,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Chọn hệ số sử dụng lớp học là k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>sd</w:t>
      </w:r>
      <w:r w:rsidRPr="00DD4CA8">
        <w:rPr>
          <w:rFonts w:ascii="Times New Roman" w:hAnsi="Times New Roman" w:cs="Times New Roman"/>
          <w:sz w:val="26"/>
          <w:szCs w:val="26"/>
        </w:rPr>
        <w:t xml:space="preserve"> = 1,3</w:t>
      </w:r>
    </w:p>
    <w:p w:rsidR="006616B2" w:rsidRPr="00DD4CA8" w:rsidRDefault="007249C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D4CA8">
        <w:rPr>
          <w:rFonts w:ascii="Times New Roman" w:hAnsi="Times New Roman" w:cs="Times New Roman"/>
          <w:sz w:val="26"/>
          <w:szCs w:val="26"/>
        </w:rPr>
        <w:t>Quang thông của bóng đèn huỳnh quang là: Ф</w:t>
      </w:r>
      <w:r w:rsidRPr="00DD4CA8">
        <w:rPr>
          <w:rFonts w:ascii="Times New Roman" w:hAnsi="Times New Roman" w:cs="Times New Roman"/>
          <w:sz w:val="26"/>
          <w:szCs w:val="26"/>
          <w:vertAlign w:val="subscript"/>
        </w:rPr>
        <w:t xml:space="preserve">bóng đèn </w:t>
      </w:r>
      <w:r w:rsidRPr="00DD4CA8">
        <w:rPr>
          <w:rFonts w:ascii="Times New Roman" w:hAnsi="Times New Roman" w:cs="Times New Roman"/>
          <w:sz w:val="26"/>
          <w:szCs w:val="26"/>
        </w:rPr>
        <w:t>= 3200lm</w:t>
      </w:r>
    </w:p>
    <w:sectPr w:rsidR="006616B2" w:rsidRPr="00DD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6F" w:rsidRDefault="009C706F">
      <w:pPr>
        <w:spacing w:line="240" w:lineRule="auto"/>
      </w:pPr>
      <w:r>
        <w:separator/>
      </w:r>
    </w:p>
  </w:endnote>
  <w:endnote w:type="continuationSeparator" w:id="0">
    <w:p w:rsidR="009C706F" w:rsidRDefault="009C7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6F" w:rsidRDefault="009C706F">
      <w:pPr>
        <w:spacing w:after="0" w:line="240" w:lineRule="auto"/>
      </w:pPr>
      <w:r>
        <w:separator/>
      </w:r>
    </w:p>
  </w:footnote>
  <w:footnote w:type="continuationSeparator" w:id="0">
    <w:p w:rsidR="009C706F" w:rsidRDefault="009C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F9D"/>
    <w:multiLevelType w:val="multilevel"/>
    <w:tmpl w:val="15A45F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36F6"/>
    <w:multiLevelType w:val="multilevel"/>
    <w:tmpl w:val="311236F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7D3233"/>
    <w:multiLevelType w:val="multilevel"/>
    <w:tmpl w:val="5A7D323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0D"/>
    <w:rsid w:val="004F77BE"/>
    <w:rsid w:val="00591C2A"/>
    <w:rsid w:val="006616B2"/>
    <w:rsid w:val="006761E3"/>
    <w:rsid w:val="006F560D"/>
    <w:rsid w:val="007249C7"/>
    <w:rsid w:val="0090624E"/>
    <w:rsid w:val="009C706F"/>
    <w:rsid w:val="00A65721"/>
    <w:rsid w:val="00D9552C"/>
    <w:rsid w:val="00DD4CA8"/>
    <w:rsid w:val="00EA159D"/>
    <w:rsid w:val="0465338F"/>
    <w:rsid w:val="229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2021-02-19T05:57:00Z</dcterms:created>
  <dcterms:modified xsi:type="dcterms:W3CDTF">2021-02-19T05:57:00Z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